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第五批国家级农村职业教育和成人教育示范县创建入围名单</w:t>
      </w:r>
    </w:p>
    <w:tbl>
      <w:tblPr>
        <w:tblStyle w:val="3"/>
        <w:tblW w:w="91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5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vMerge w:val="restart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省（自治区、直辖市）及新疆生产建设兵团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第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sz w:val="24"/>
              </w:rPr>
              <w:t>批创建入围县（市、区）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河北省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宁晋县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张家口宣化区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邢台县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山西省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介休市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吉林省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伊通满族自治县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桦甸市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敦化市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黑龙江省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东宁市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绥棱县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依安县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依兰县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江苏省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常州市金坛区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扬州市江都区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海门市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丹阳市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太仓市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浙江省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杭州市富阳区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江山市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海盐县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岱山县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安徽省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宿州市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巢湖市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福建省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罗源县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江西省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丰城市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修水县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安远县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上犹县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山东省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平度市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河南省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信阳市新县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鹤壁市淇县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焦作市孟州市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三门峡市陕州区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信阳市平桥区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广东省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乐昌市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龙川县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广西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浦北县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博白县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岑溪县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</w:rPr>
              <w:t>0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田东县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金秀瑶族自治县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融水苗族自治县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海南省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澄迈县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44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贵州省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兴仁县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45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凤冈县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46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清镇市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47</w:t>
            </w:r>
          </w:p>
        </w:tc>
        <w:tc>
          <w:tcPr>
            <w:tcW w:w="2693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云南省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德宏傣族景颇族自治州盈江县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陕西省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宝鸡市陈仓区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49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米脂县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50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石泉县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51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柞水县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52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甘肃省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高台县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53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54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泾川县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55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清水县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56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玉门市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57</w:t>
            </w:r>
          </w:p>
        </w:tc>
        <w:tc>
          <w:tcPr>
            <w:tcW w:w="2693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新疆维吾尔自治区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呼图壁县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58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新疆生产建设兵团</w:t>
            </w: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第二师二十四团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59</w:t>
            </w:r>
          </w:p>
        </w:tc>
        <w:tc>
          <w:tcPr>
            <w:tcW w:w="2693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第二师三十四团</w:t>
            </w:r>
          </w:p>
        </w:tc>
      </w:tr>
    </w:tbl>
    <w:p>
      <w:pPr>
        <w:pStyle w:val="4"/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7"/>
    <w:rsid w:val="0002352A"/>
    <w:rsid w:val="00B87807"/>
    <w:rsid w:val="2AF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8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8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_正文"/>
    <w:basedOn w:val="1"/>
    <w:link w:val="5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5">
    <w:name w:val="m_正文 字符"/>
    <w:basedOn w:val="2"/>
    <w:link w:val="4"/>
    <w:uiPriority w:val="0"/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2018-05-02T03:09:00Z</dcterms:created>
  <dc:creator>刘潇翰</dc:creator>
  <cp:lastModifiedBy>杨凯</cp:lastModifiedBy>
  <dcterms:modified xsi:type="dcterms:W3CDTF">2018-05-14T01:53:45Z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